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E2" w:rsidRDefault="00CA53E2" w:rsidP="00CA53E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Enhanced Oil Recovery</w:t>
      </w:r>
      <w:r w:rsidR="009A28E2">
        <w:rPr>
          <w:rFonts w:ascii="Arial" w:hAnsi="Arial" w:cs="Arial"/>
        </w:rPr>
        <w:t xml:space="preserve"> Research</w:t>
      </w:r>
      <w:r w:rsidR="00E93CDE">
        <w:rPr>
          <w:rFonts w:ascii="Arial" w:hAnsi="Arial" w:cs="Arial"/>
        </w:rPr>
        <w:t xml:space="preserve"> using Quartz transducers</w:t>
      </w:r>
    </w:p>
    <w:p w:rsidR="00CA53E2" w:rsidRDefault="00CA53E2" w:rsidP="00CA53E2">
      <w:pPr>
        <w:rPr>
          <w:lang w:val="en-CA" w:eastAsia="en-CA"/>
        </w:rPr>
      </w:pPr>
    </w:p>
    <w:p w:rsidR="009A62EE" w:rsidRDefault="009A62EE" w:rsidP="009A62E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24B20F36" wp14:editId="5DFE582B">
            <wp:extent cx="3010535" cy="1494155"/>
            <wp:effectExtent l="0" t="0" r="0" b="0"/>
            <wp:docPr id="1" name="Picture 1" descr="9000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0 se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0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E65E0" wp14:editId="28873BB0">
                <wp:simplePos x="0" y="0"/>
                <wp:positionH relativeFrom="column">
                  <wp:posOffset>0</wp:posOffset>
                </wp:positionH>
                <wp:positionV relativeFrom="paragraph">
                  <wp:posOffset>6052185</wp:posOffset>
                </wp:positionV>
                <wp:extent cx="141922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209" w:rsidRPr="00A908E4" w:rsidRDefault="00532209" w:rsidP="00532209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6.55pt;width:111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" stroked="f">
                <v:textbox style="mso-fit-shape-to-text:t" inset="0,0,0,0">
                  <w:txbxContent>
                    <w:p w:rsidR="00532209" w:rsidRPr="00A908E4" w:rsidRDefault="00532209" w:rsidP="00532209">
                      <w:pPr>
                        <w:pStyle w:val="Caption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8E2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7098555" wp14:editId="734D092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19225" cy="5991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hance Oil Recovery, Image Public Doma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3E2" w:rsidRDefault="009A62EE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A53E2">
        <w:rPr>
          <w:rFonts w:ascii="Arial" w:hAnsi="Arial" w:cs="Arial"/>
          <w:sz w:val="20"/>
          <w:szCs w:val="20"/>
        </w:rPr>
        <w:t xml:space="preserve">ith greater emphasis on </w:t>
      </w:r>
      <w:r w:rsidR="00E93CDE">
        <w:rPr>
          <w:rFonts w:ascii="Arial" w:hAnsi="Arial" w:cs="Arial"/>
          <w:sz w:val="20"/>
          <w:szCs w:val="20"/>
        </w:rPr>
        <w:t>reducing reliance on oil</w:t>
      </w:r>
      <w:r w:rsidR="00CA53E2">
        <w:rPr>
          <w:rFonts w:ascii="Arial" w:hAnsi="Arial" w:cs="Arial"/>
          <w:sz w:val="20"/>
          <w:szCs w:val="20"/>
        </w:rPr>
        <w:t xml:space="preserve"> imports, </w:t>
      </w:r>
      <w:r w:rsidR="00E93CDE">
        <w:rPr>
          <w:rFonts w:ascii="Arial" w:hAnsi="Arial" w:cs="Arial"/>
          <w:sz w:val="20"/>
          <w:szCs w:val="20"/>
        </w:rPr>
        <w:t>research is being focused on enhancing the recovery rates of proven domestic sources of oil</w:t>
      </w:r>
      <w:r w:rsidR="00CA53E2">
        <w:rPr>
          <w:rFonts w:ascii="Arial" w:hAnsi="Arial" w:cs="Arial"/>
          <w:sz w:val="20"/>
          <w:szCs w:val="20"/>
        </w:rPr>
        <w:t>.</w:t>
      </w:r>
    </w:p>
    <w:p w:rsidR="00CA53E2" w:rsidRDefault="00CA53E2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Conventional methods can only recover 20 to 40% of a particular </w:t>
      </w:r>
      <w:r w:rsidR="003203F0">
        <w:rPr>
          <w:rFonts w:ascii="Arial" w:hAnsi="Arial" w:cs="Arial"/>
          <w:sz w:val="20"/>
          <w:szCs w:val="20"/>
        </w:rPr>
        <w:t xml:space="preserve">oil reservoir’s total </w:t>
      </w:r>
      <w:r w:rsidR="004040B4">
        <w:rPr>
          <w:rFonts w:ascii="Arial" w:hAnsi="Arial" w:cs="Arial"/>
          <w:sz w:val="20"/>
          <w:szCs w:val="20"/>
        </w:rPr>
        <w:t>capacity;</w:t>
      </w:r>
      <w:r>
        <w:rPr>
          <w:rFonts w:ascii="Arial" w:hAnsi="Arial" w:cs="Arial"/>
          <w:sz w:val="20"/>
          <w:szCs w:val="20"/>
        </w:rPr>
        <w:t xml:space="preserve"> advanced methods can increase this fraction to 30 or even 60%</w:t>
      </w:r>
      <w:r w:rsidR="009A28E2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F536BC">
        <w:rPr>
          <w:rFonts w:ascii="Arial" w:hAnsi="Arial" w:cs="Arial"/>
          <w:sz w:val="20"/>
          <w:szCs w:val="20"/>
        </w:rPr>
        <w:t>, sometimes doubling the potential life</w:t>
      </w:r>
      <w:r w:rsidR="00E93CDE">
        <w:rPr>
          <w:rFonts w:ascii="Arial" w:hAnsi="Arial" w:cs="Arial"/>
          <w:sz w:val="20"/>
          <w:szCs w:val="20"/>
        </w:rPr>
        <w:t xml:space="preserve"> and output</w:t>
      </w:r>
      <w:r w:rsidR="00F536BC">
        <w:rPr>
          <w:rFonts w:ascii="Arial" w:hAnsi="Arial" w:cs="Arial"/>
          <w:sz w:val="20"/>
          <w:szCs w:val="20"/>
        </w:rPr>
        <w:t xml:space="preserve"> of a well</w:t>
      </w:r>
      <w:r>
        <w:rPr>
          <w:rFonts w:ascii="Arial" w:hAnsi="Arial" w:cs="Arial"/>
          <w:sz w:val="20"/>
          <w:szCs w:val="20"/>
        </w:rPr>
        <w:t xml:space="preserve">. The problem is, each reservoir is unique and responds to </w:t>
      </w:r>
      <w:r w:rsidR="00AD3DAC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technique in a different way.</w:t>
      </w:r>
    </w:p>
    <w:p w:rsidR="00CA53E2" w:rsidRDefault="00CA53E2" w:rsidP="00CA53E2">
      <w:pPr>
        <w:rPr>
          <w:rFonts w:ascii="Arial" w:hAnsi="Arial" w:cs="Arial"/>
          <w:sz w:val="20"/>
          <w:szCs w:val="20"/>
        </w:rPr>
      </w:pPr>
    </w:p>
    <w:p w:rsidR="00CA53E2" w:rsidRDefault="00E93CDE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properties and contents of an individual</w:t>
      </w:r>
      <w:r w:rsidR="00685046">
        <w:rPr>
          <w:rFonts w:ascii="Arial" w:hAnsi="Arial" w:cs="Arial"/>
          <w:sz w:val="20"/>
          <w:szCs w:val="20"/>
        </w:rPr>
        <w:t xml:space="preserve"> reservoir</w:t>
      </w:r>
      <w:r w:rsidR="00CA5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need studied </w:t>
      </w:r>
      <w:r w:rsidR="00CA53E2">
        <w:rPr>
          <w:rFonts w:ascii="Arial" w:hAnsi="Arial" w:cs="Arial"/>
          <w:sz w:val="20"/>
          <w:szCs w:val="20"/>
        </w:rPr>
        <w:t>to de</w:t>
      </w:r>
      <w:r w:rsidR="00685046">
        <w:rPr>
          <w:rFonts w:ascii="Arial" w:hAnsi="Arial" w:cs="Arial"/>
          <w:sz w:val="20"/>
          <w:szCs w:val="20"/>
        </w:rPr>
        <w:t>termine the best method for</w:t>
      </w:r>
      <w:r>
        <w:rPr>
          <w:rFonts w:ascii="Arial" w:hAnsi="Arial" w:cs="Arial"/>
          <w:sz w:val="20"/>
          <w:szCs w:val="20"/>
        </w:rPr>
        <w:t xml:space="preserve"> enhancing the</w:t>
      </w:r>
      <w:r w:rsidR="00685046">
        <w:rPr>
          <w:rFonts w:ascii="Arial" w:hAnsi="Arial" w:cs="Arial"/>
          <w:sz w:val="20"/>
          <w:szCs w:val="20"/>
        </w:rPr>
        <w:t xml:space="preserve"> oil recovery</w:t>
      </w:r>
      <w:r>
        <w:rPr>
          <w:rFonts w:ascii="Arial" w:hAnsi="Arial" w:cs="Arial"/>
          <w:sz w:val="20"/>
          <w:szCs w:val="20"/>
        </w:rPr>
        <w:t xml:space="preserve"> from that reservoir.</w:t>
      </w:r>
      <w:r w:rsidR="00CA5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Precise pressure readings are required throughout this process and</w:t>
      </w:r>
      <w:r w:rsidR="00CA5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transducer of choice</w:t>
      </w:r>
      <w:r w:rsidR="00CA53E2">
        <w:rPr>
          <w:rFonts w:ascii="Arial" w:hAnsi="Arial" w:cs="Arial"/>
          <w:sz w:val="20"/>
          <w:szCs w:val="20"/>
        </w:rPr>
        <w:t xml:space="preserve"> for th</w:t>
      </w:r>
      <w:r>
        <w:rPr>
          <w:rFonts w:ascii="Arial" w:hAnsi="Arial" w:cs="Arial"/>
          <w:sz w:val="20"/>
          <w:szCs w:val="20"/>
        </w:rPr>
        <w:t>is kind of</w:t>
      </w:r>
      <w:r w:rsidR="00CA53E2">
        <w:rPr>
          <w:rFonts w:ascii="Arial" w:hAnsi="Arial" w:cs="Arial"/>
          <w:sz w:val="20"/>
          <w:szCs w:val="20"/>
        </w:rPr>
        <w:t xml:space="preserve"> research</w:t>
      </w:r>
      <w:r>
        <w:rPr>
          <w:rFonts w:ascii="Arial" w:hAnsi="Arial" w:cs="Arial"/>
          <w:sz w:val="20"/>
          <w:szCs w:val="20"/>
        </w:rPr>
        <w:t xml:space="preserve"> is the Paroscientific model 9000</w:t>
      </w:r>
      <w:r w:rsidR="00CA53E2">
        <w:rPr>
          <w:rFonts w:ascii="Arial" w:hAnsi="Arial" w:cs="Arial"/>
          <w:sz w:val="20"/>
          <w:szCs w:val="20"/>
        </w:rPr>
        <w:t>.</w:t>
      </w:r>
    </w:p>
    <w:p w:rsidR="00CA53E2" w:rsidRDefault="00CA53E2" w:rsidP="00CA53E2">
      <w:pPr>
        <w:rPr>
          <w:rFonts w:ascii="Arial" w:hAnsi="Arial" w:cs="Arial"/>
          <w:sz w:val="20"/>
          <w:szCs w:val="20"/>
        </w:rPr>
      </w:pPr>
    </w:p>
    <w:p w:rsidR="008A5B8E" w:rsidRDefault="00CA53E2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piezoresistive technologies, Paroscientific </w:t>
      </w:r>
      <w:proofErr w:type="spellStart"/>
      <w:r w:rsidR="009A62EE">
        <w:rPr>
          <w:rFonts w:ascii="Arial" w:hAnsi="Arial" w:cs="Arial"/>
          <w:sz w:val="20"/>
          <w:szCs w:val="20"/>
        </w:rPr>
        <w:t>piezoresonant</w:t>
      </w:r>
      <w:proofErr w:type="spellEnd"/>
      <w:r w:rsidR="009A6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transducers exhibit very little drift over time and do not require periodic re-zeroing</w:t>
      </w:r>
      <w:r w:rsidR="00431832">
        <w:rPr>
          <w:rStyle w:val="FootnoteReferenc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even when exposed to </w:t>
      </w:r>
      <w:r w:rsidR="0068504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high temperatures</w:t>
      </w:r>
      <w:r w:rsidR="00685046">
        <w:rPr>
          <w:rFonts w:ascii="Arial" w:hAnsi="Arial" w:cs="Arial"/>
          <w:sz w:val="20"/>
          <w:szCs w:val="20"/>
        </w:rPr>
        <w:t xml:space="preserve"> typically involved in </w:t>
      </w:r>
      <w:r w:rsidR="001953CE">
        <w:rPr>
          <w:rFonts w:ascii="Arial" w:hAnsi="Arial" w:cs="Arial"/>
          <w:sz w:val="20"/>
          <w:szCs w:val="20"/>
        </w:rPr>
        <w:t xml:space="preserve">geologic </w:t>
      </w:r>
      <w:r w:rsidR="00685046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>.</w:t>
      </w:r>
      <w:r w:rsidR="008A5B8E">
        <w:rPr>
          <w:rFonts w:ascii="Arial" w:hAnsi="Arial" w:cs="Arial"/>
          <w:sz w:val="20"/>
          <w:szCs w:val="20"/>
        </w:rPr>
        <w:t xml:space="preserve"> This reduces potential experimental error related to sensor drift during long term testing or potential human error during re-zeroing.</w:t>
      </w:r>
    </w:p>
    <w:p w:rsidR="008A5B8E" w:rsidRDefault="008A5B8E" w:rsidP="00CA53E2">
      <w:pPr>
        <w:rPr>
          <w:rFonts w:ascii="Arial" w:hAnsi="Arial" w:cs="Arial"/>
          <w:sz w:val="20"/>
          <w:szCs w:val="20"/>
        </w:rPr>
      </w:pPr>
    </w:p>
    <w:p w:rsidR="00CA53E2" w:rsidRDefault="001953CE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Achievable sensor resolution in the range of parts p</w:t>
      </w:r>
      <w:r w:rsidR="008A5B8E">
        <w:rPr>
          <w:rFonts w:ascii="Arial" w:hAnsi="Arial" w:cs="Arial"/>
          <w:sz w:val="20"/>
          <w:szCs w:val="20"/>
        </w:rPr>
        <w:t>er billion of range</w:t>
      </w:r>
      <w:r>
        <w:rPr>
          <w:rFonts w:ascii="Arial" w:hAnsi="Arial" w:cs="Arial"/>
          <w:sz w:val="20"/>
          <w:szCs w:val="20"/>
        </w:rPr>
        <w:t xml:space="preserve"> allows researchers to continuously monitor and control pressures in their research systems to closely match real-world conditions.</w:t>
      </w:r>
      <w:r w:rsidR="00794684">
        <w:rPr>
          <w:rFonts w:ascii="Arial" w:hAnsi="Arial" w:cs="Arial"/>
          <w:sz w:val="20"/>
          <w:szCs w:val="20"/>
        </w:rPr>
        <w:t xml:space="preserve"> This also allows fine monitoring of experimental conditions and subtle changes in the system.</w:t>
      </w:r>
    </w:p>
    <w:p w:rsidR="00CA53E2" w:rsidRDefault="001953CE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Paroscientific transmitter</w:t>
      </w:r>
      <w:r w:rsidR="0079468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have the advantage of being</w:t>
      </w:r>
      <w:r w:rsidR="00CA53E2">
        <w:rPr>
          <w:rFonts w:ascii="Arial" w:hAnsi="Arial" w:cs="Arial"/>
          <w:sz w:val="20"/>
          <w:szCs w:val="20"/>
        </w:rPr>
        <w:t xml:space="preserve"> among the world’s most accurate digital pressure sensing technologies</w:t>
      </w:r>
      <w:r>
        <w:rPr>
          <w:rFonts w:ascii="Arial" w:hAnsi="Arial" w:cs="Arial"/>
          <w:sz w:val="20"/>
          <w:szCs w:val="20"/>
        </w:rPr>
        <w:t>, at 0.01% of range</w:t>
      </w:r>
      <w:r w:rsidR="00CA53E2">
        <w:rPr>
          <w:rFonts w:ascii="Arial" w:hAnsi="Arial" w:cs="Arial"/>
          <w:sz w:val="20"/>
          <w:szCs w:val="20"/>
        </w:rPr>
        <w:t>.</w:t>
      </w:r>
      <w:r w:rsidR="00794684">
        <w:rPr>
          <w:rFonts w:ascii="Arial" w:hAnsi="Arial" w:cs="Arial"/>
          <w:sz w:val="20"/>
          <w:szCs w:val="20"/>
        </w:rPr>
        <w:t xml:space="preserve"> This again reduces cumulative experimental error.</w:t>
      </w:r>
    </w:p>
    <w:p w:rsidR="00794684" w:rsidRDefault="00794684" w:rsidP="00CA53E2">
      <w:pPr>
        <w:rPr>
          <w:rFonts w:ascii="Arial" w:hAnsi="Arial" w:cs="Arial"/>
          <w:sz w:val="20"/>
          <w:szCs w:val="20"/>
        </w:rPr>
      </w:pPr>
    </w:p>
    <w:p w:rsidR="00794684" w:rsidRDefault="00794684" w:rsidP="00CA5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Paroscientific pressure transducers are already being used in a wide variety of applications across Canada, from Barometric monitoring at airports and environmental stations, to high- and low-temperature and pressure applications, to water level monitoring and tsunami detection.</w:t>
      </w:r>
    </w:p>
    <w:p w:rsidR="009A62EE" w:rsidRDefault="009A62EE" w:rsidP="00CA53E2">
      <w:pPr>
        <w:rPr>
          <w:rFonts w:ascii="Arial" w:hAnsi="Arial" w:cs="Arial"/>
          <w:sz w:val="20"/>
          <w:szCs w:val="20"/>
        </w:rPr>
      </w:pPr>
    </w:p>
    <w:p w:rsidR="009A62EE" w:rsidRDefault="009A62EE" w:rsidP="00CA53E2">
      <w:pPr>
        <w:rPr>
          <w:lang w:val="en-CA" w:eastAsia="en-CA"/>
        </w:rPr>
      </w:pPr>
      <w:r>
        <w:rPr>
          <w:rFonts w:ascii="Arial" w:hAnsi="Arial" w:cs="Arial"/>
          <w:sz w:val="20"/>
          <w:szCs w:val="20"/>
        </w:rPr>
        <w:t xml:space="preserve">For more information on Paroscientific </w:t>
      </w:r>
      <w:proofErr w:type="spellStart"/>
      <w:r>
        <w:rPr>
          <w:rFonts w:ascii="Arial" w:hAnsi="Arial" w:cs="Arial"/>
          <w:sz w:val="20"/>
          <w:szCs w:val="20"/>
        </w:rPr>
        <w:t>piezoresonant</w:t>
      </w:r>
      <w:proofErr w:type="spellEnd"/>
      <w:r>
        <w:rPr>
          <w:rFonts w:ascii="Arial" w:hAnsi="Arial" w:cs="Arial"/>
          <w:sz w:val="20"/>
          <w:szCs w:val="20"/>
        </w:rPr>
        <w:t xml:space="preserve"> pressure transducers, please contact Technel Engineering</w:t>
      </w:r>
      <w:r w:rsidR="006C59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591D">
        <w:rPr>
          <w:rFonts w:ascii="Arial" w:hAnsi="Arial" w:cs="Arial"/>
          <w:sz w:val="20"/>
          <w:szCs w:val="20"/>
        </w:rPr>
        <w:t>Inc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C591D">
        <w:rPr>
          <w:rFonts w:ascii="Arial" w:hAnsi="Arial" w:cs="Arial"/>
          <w:sz w:val="20"/>
          <w:szCs w:val="20"/>
        </w:rPr>
        <w:t>1-888-882-1172,</w:t>
      </w:r>
      <w:r>
        <w:rPr>
          <w:rFonts w:ascii="Arial" w:hAnsi="Arial" w:cs="Arial"/>
          <w:sz w:val="20"/>
          <w:szCs w:val="20"/>
        </w:rPr>
        <w:t xml:space="preserve"> </w:t>
      </w:r>
      <w:r w:rsidRPr="00BF309B">
        <w:rPr>
          <w:rFonts w:ascii="Arial" w:hAnsi="Arial" w:cs="Arial"/>
          <w:sz w:val="20"/>
          <w:szCs w:val="20"/>
        </w:rPr>
        <w:t>www.technel.com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02FF" w:rsidRDefault="009F02FF"/>
    <w:sectPr w:rsidR="009F0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ED" w:rsidRDefault="00AB4CED" w:rsidP="009A28E2">
      <w:r>
        <w:separator/>
      </w:r>
    </w:p>
  </w:endnote>
  <w:endnote w:type="continuationSeparator" w:id="0">
    <w:p w:rsidR="00AB4CED" w:rsidRDefault="00AB4CED" w:rsidP="009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ED" w:rsidRDefault="00AB4CED" w:rsidP="009A28E2">
      <w:r>
        <w:separator/>
      </w:r>
    </w:p>
  </w:footnote>
  <w:footnote w:type="continuationSeparator" w:id="0">
    <w:p w:rsidR="00AB4CED" w:rsidRDefault="00AB4CED" w:rsidP="009A28E2">
      <w:r>
        <w:continuationSeparator/>
      </w:r>
    </w:p>
  </w:footnote>
  <w:footnote w:id="1">
    <w:p w:rsidR="00532209" w:rsidRPr="009A28E2" w:rsidRDefault="009A28E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US Department of Energy, </w:t>
      </w:r>
      <w:r w:rsidR="00532209" w:rsidRPr="00532209">
        <w:rPr>
          <w:lang w:val="en-CA"/>
        </w:rPr>
        <w:t>http://www.fossil.energy.gov/programs/oilgas/eor/index.html retrieved 2013-02-15</w:t>
      </w:r>
    </w:p>
  </w:footnote>
  <w:footnote w:id="2">
    <w:p w:rsidR="00431832" w:rsidRDefault="00431832">
      <w:pPr>
        <w:pStyle w:val="FootnoteText"/>
      </w:pPr>
      <w:r>
        <w:rPr>
          <w:rStyle w:val="FootnoteReference"/>
        </w:rPr>
        <w:footnoteRef/>
      </w:r>
      <w:r>
        <w:t xml:space="preserve"> Paroscientific 19-year Barometer Stability test </w:t>
      </w:r>
      <w:r w:rsidRPr="00431832">
        <w:t>http://www.paroscientific.com/pdf/G8806-001_WEB.pdf</w:t>
      </w:r>
    </w:p>
    <w:p w:rsidR="00431832" w:rsidRPr="009A28E2" w:rsidRDefault="00431832" w:rsidP="00431832">
      <w:pPr>
        <w:pStyle w:val="FootnoteText"/>
        <w:rPr>
          <w:lang w:val="en-CA"/>
        </w:rPr>
      </w:pPr>
      <w:r>
        <w:rPr>
          <w:lang w:val="en-CA"/>
        </w:rPr>
        <w:t xml:space="preserve">Figure 1, US Environmental Protection Agency </w:t>
      </w:r>
      <w:r w:rsidRPr="00532209">
        <w:rPr>
          <w:lang w:val="en-CA"/>
        </w:rPr>
        <w:t>http://water.epa.gov/type/groundwater/uic/wells_drawings.cfm</w:t>
      </w:r>
    </w:p>
    <w:p w:rsidR="00431832" w:rsidRPr="00431832" w:rsidRDefault="00431832">
      <w:pPr>
        <w:pStyle w:val="FootnoteText"/>
        <w:rPr>
          <w:lang w:val="en-CA"/>
        </w:rPr>
      </w:pPr>
      <w:r>
        <w:rPr>
          <w:lang w:val="en-CA"/>
        </w:rPr>
        <w:t>Retrieved Feb. 2013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2"/>
    <w:rsid w:val="00170EC8"/>
    <w:rsid w:val="001953CE"/>
    <w:rsid w:val="003203F0"/>
    <w:rsid w:val="004040B4"/>
    <w:rsid w:val="00431832"/>
    <w:rsid w:val="00532209"/>
    <w:rsid w:val="00685046"/>
    <w:rsid w:val="006C591D"/>
    <w:rsid w:val="007059F9"/>
    <w:rsid w:val="00752B3D"/>
    <w:rsid w:val="00794684"/>
    <w:rsid w:val="008A5B8E"/>
    <w:rsid w:val="00902B3F"/>
    <w:rsid w:val="0090588F"/>
    <w:rsid w:val="009A28E2"/>
    <w:rsid w:val="009A62EE"/>
    <w:rsid w:val="009F02FF"/>
    <w:rsid w:val="00AB4CED"/>
    <w:rsid w:val="00AD3DAC"/>
    <w:rsid w:val="00BF309B"/>
    <w:rsid w:val="00CA53E2"/>
    <w:rsid w:val="00E93CDE"/>
    <w:rsid w:val="00F536BC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E2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8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8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28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220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E2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8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8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28E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220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53C1-A74C-4099-A53B-DAEF172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John</cp:lastModifiedBy>
  <cp:revision>2</cp:revision>
  <dcterms:created xsi:type="dcterms:W3CDTF">2016-06-01T20:04:00Z</dcterms:created>
  <dcterms:modified xsi:type="dcterms:W3CDTF">2016-06-01T20:04:00Z</dcterms:modified>
</cp:coreProperties>
</file>